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E61F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>An den</w:t>
      </w:r>
    </w:p>
    <w:p w14:paraId="72ABE0BE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>Direktor der</w:t>
      </w:r>
    </w:p>
    <w:p w14:paraId="46D9BCAE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 xml:space="preserve">Wirtschaftsfachoberschule „Franz Kafka“ </w:t>
      </w:r>
    </w:p>
    <w:p w14:paraId="2A28292B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 xml:space="preserve">Rennweg 3 </w:t>
      </w:r>
    </w:p>
    <w:p w14:paraId="61C014CF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>39012 Meran</w:t>
      </w:r>
    </w:p>
    <w:p w14:paraId="20EB4043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</w:p>
    <w:p w14:paraId="7C0D15DD" w14:textId="77777777" w:rsidR="007154EA" w:rsidRPr="004A08F6" w:rsidRDefault="007154EA" w:rsidP="007154EA">
      <w:pPr>
        <w:rPr>
          <w:rFonts w:ascii="Arial" w:hAnsi="Arial" w:cs="Arial"/>
          <w:sz w:val="20"/>
          <w:szCs w:val="20"/>
          <w:lang w:eastAsia="en-US"/>
        </w:rPr>
      </w:pPr>
    </w:p>
    <w:p w14:paraId="1D0CC316" w14:textId="77777777" w:rsidR="004A08F6" w:rsidRDefault="00112AAB" w:rsidP="007154EA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4A08F6">
        <w:rPr>
          <w:rFonts w:ascii="Arial" w:hAnsi="Arial" w:cs="Arial"/>
          <w:b/>
          <w:snapToGrid w:val="0"/>
          <w:sz w:val="20"/>
          <w:szCs w:val="20"/>
        </w:rPr>
        <w:t>Antrag</w:t>
      </w:r>
      <w:r w:rsidR="007154EA" w:rsidRPr="004A08F6">
        <w:rPr>
          <w:rFonts w:ascii="Arial" w:hAnsi="Arial" w:cs="Arial"/>
          <w:b/>
          <w:snapToGrid w:val="0"/>
          <w:sz w:val="20"/>
          <w:szCs w:val="20"/>
        </w:rPr>
        <w:t xml:space="preserve"> um Genehmigung zur Benutzung von Strukturen, die nicht sportlichen Tätigkeiten dienen</w:t>
      </w:r>
    </w:p>
    <w:p w14:paraId="0DA4E9F4" w14:textId="77777777" w:rsidR="007154EA" w:rsidRDefault="007154EA" w:rsidP="007154EA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4A08F6">
        <w:rPr>
          <w:rFonts w:ascii="Arial" w:hAnsi="Arial" w:cs="Arial"/>
          <w:b/>
          <w:snapToGrid w:val="0"/>
          <w:sz w:val="20"/>
          <w:szCs w:val="20"/>
        </w:rPr>
        <w:t>(Artikel 9 – Dekret des Landeshauptmannes vom 7. Jänner 2008, Nr. 2)</w:t>
      </w:r>
    </w:p>
    <w:p w14:paraId="0AAFE9A5" w14:textId="77777777" w:rsidR="00EE57AB" w:rsidRDefault="00EE57AB" w:rsidP="00EE57AB">
      <w:pPr>
        <w:widowControl w:val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4"/>
      </w:tblGrid>
      <w:tr w:rsidR="00EE57AB" w14:paraId="1C8C6A9C" w14:textId="77777777" w:rsidTr="00CE5A55">
        <w:tc>
          <w:tcPr>
            <w:tcW w:w="4820" w:type="dxa"/>
          </w:tcPr>
          <w:p w14:paraId="19A314AB" w14:textId="77777777" w:rsidR="00EE57AB" w:rsidRPr="00CE5A55" w:rsidRDefault="00EE57AB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Der/die unterfertigte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205CA0AA" w14:textId="77777777" w:rsidR="00EE57AB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0"/>
          </w:p>
        </w:tc>
      </w:tr>
      <w:tr w:rsidR="00EE57AB" w14:paraId="06906D43" w14:textId="77777777" w:rsidTr="00CE5A55">
        <w:tc>
          <w:tcPr>
            <w:tcW w:w="4820" w:type="dxa"/>
          </w:tcPr>
          <w:p w14:paraId="51E295C6" w14:textId="77777777" w:rsidR="00EE57AB" w:rsidRPr="00CE5A55" w:rsidRDefault="00EE57AB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Verantwortliche/r des Vereins, der Körperschaft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7C98A21F" w14:textId="77777777" w:rsidR="00EE57AB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EE57AB" w14:paraId="5C398FCD" w14:textId="77777777" w:rsidTr="00CE5A55">
        <w:tc>
          <w:tcPr>
            <w:tcW w:w="4820" w:type="dxa"/>
          </w:tcPr>
          <w:p w14:paraId="6DBC4953" w14:textId="77777777" w:rsidR="00EE57AB" w:rsidRPr="00CE5A55" w:rsidRDefault="00EE57AB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mit Sitz in (genaue Anschrift)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6B55F8E0" w14:textId="77777777" w:rsidR="00EE57AB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39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2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  Ort  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3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  Straße 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CE5A55" w14:paraId="647FCFA1" w14:textId="77777777" w:rsidTr="00CE5A55">
        <w:tc>
          <w:tcPr>
            <w:tcW w:w="4820" w:type="dxa"/>
          </w:tcPr>
          <w:p w14:paraId="274E9101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Tel.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0C1D8B90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CE5A55" w14:paraId="75A4E578" w14:textId="77777777" w:rsidTr="00CE5A55">
        <w:tc>
          <w:tcPr>
            <w:tcW w:w="4820" w:type="dxa"/>
          </w:tcPr>
          <w:p w14:paraId="164D35CC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E-Mail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2B159293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CE5A55" w14:paraId="48570412" w14:textId="77777777" w:rsidTr="00CE5A55">
        <w:tc>
          <w:tcPr>
            <w:tcW w:w="4820" w:type="dxa"/>
          </w:tcPr>
          <w:p w14:paraId="52042527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gesetzlicher Vertreter des Vereins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, der Körperschaft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04122D0D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CE5A55" w14:paraId="48A96CC7" w14:textId="77777777" w:rsidTr="00CE5A55">
        <w:tc>
          <w:tcPr>
            <w:tcW w:w="4820" w:type="dxa"/>
          </w:tcPr>
          <w:p w14:paraId="4D43F0CB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genaue Anschrift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427975CF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39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  Ort  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  Straße 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</w:p>
        </w:tc>
      </w:tr>
      <w:tr w:rsidR="00CE5A55" w14:paraId="656F2E44" w14:textId="77777777" w:rsidTr="00CE5A55">
        <w:tc>
          <w:tcPr>
            <w:tcW w:w="4820" w:type="dxa"/>
          </w:tcPr>
          <w:p w14:paraId="26BEDB52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Geburts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datum</w:t>
            </w: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/-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ort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02F0A824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am 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 in 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CE5A55" w14:paraId="7ED19BD9" w14:textId="77777777" w:rsidTr="00CE5A55">
        <w:tc>
          <w:tcPr>
            <w:tcW w:w="4820" w:type="dxa"/>
          </w:tcPr>
          <w:p w14:paraId="754EC197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Bankverbindung IBAN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6965BB5C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CE5A55" w14:paraId="61F0489A" w14:textId="77777777" w:rsidTr="00CE5A55">
        <w:tc>
          <w:tcPr>
            <w:tcW w:w="4820" w:type="dxa"/>
          </w:tcPr>
          <w:p w14:paraId="4A54D575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CE5A5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MwSt.-Nr./Steuernummer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338DCCA3" w14:textId="77777777" w:rsidR="00CE5A55" w:rsidRPr="00CE5A55" w:rsidRDefault="00CE5A55" w:rsidP="00CE5A55">
            <w:pPr>
              <w:widowControl w:val="0"/>
              <w:spacing w:after="12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A1E2F69" w14:textId="77777777" w:rsidR="00EE57AB" w:rsidRDefault="00EE57AB" w:rsidP="00EE57AB">
      <w:pPr>
        <w:widowControl w:val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3060"/>
        <w:gridCol w:w="3060"/>
      </w:tblGrid>
      <w:tr w:rsidR="007154EA" w:rsidRPr="004A08F6" w14:paraId="4D91834C" w14:textId="77777777" w:rsidTr="003D6242">
        <w:trPr>
          <w:cantSplit/>
        </w:trPr>
        <w:tc>
          <w:tcPr>
            <w:tcW w:w="1000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</w:tcPr>
          <w:p w14:paraId="530DA576" w14:textId="77777777" w:rsidR="007154EA" w:rsidRPr="004A08F6" w:rsidRDefault="007154EA" w:rsidP="007154EA">
            <w:pPr>
              <w:keepNext/>
              <w:widowControl w:val="0"/>
              <w:spacing w:before="120" w:after="12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e r s u c h t</w:t>
            </w:r>
          </w:p>
        </w:tc>
      </w:tr>
      <w:tr w:rsidR="007154EA" w:rsidRPr="004A08F6" w14:paraId="639201AB" w14:textId="77777777" w:rsidTr="003D6242">
        <w:trPr>
          <w:trHeight w:val="625"/>
        </w:trPr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  <w:vAlign w:val="center"/>
          </w:tcPr>
          <w:p w14:paraId="6266D5DF" w14:textId="77777777" w:rsidR="007154EA" w:rsidRPr="004A08F6" w:rsidRDefault="007154EA" w:rsidP="007154EA">
            <w:pPr>
              <w:tabs>
                <w:tab w:val="left" w:pos="5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um Benützung der/des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27AEFF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Tarif pro Stunde bzw. angebrochene Stunde lt.</w:t>
            </w:r>
          </w:p>
          <w:p w14:paraId="73711E16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Art. 9 Dekret des LH vom 07.01.2008, </w:t>
            </w:r>
            <w:r w:rsidR="00D213E1" w:rsidRPr="004A08F6"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r. 2</w:t>
            </w:r>
          </w:p>
        </w:tc>
        <w:tc>
          <w:tcPr>
            <w:tcW w:w="3060" w:type="dxa"/>
            <w:vMerge w:val="restart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2DB3" w14:textId="77777777" w:rsidR="007154EA" w:rsidRPr="004A08F6" w:rsidRDefault="007154EA" w:rsidP="007154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Verschiedene Organisationen sind lt. DLH vom 7.1.08 von der Rückvergütung der Spesen befreit, Kosten für Verbrauchsmaterial können jedoch seitens der Schule verrechnet werden.</w:t>
            </w:r>
          </w:p>
        </w:tc>
      </w:tr>
      <w:tr w:rsidR="007154EA" w:rsidRPr="004A08F6" w14:paraId="3AA632A9" w14:textId="77777777" w:rsidTr="003D6242">
        <w:trPr>
          <w:trHeight w:val="397"/>
        </w:trPr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  <w:vAlign w:val="center"/>
          </w:tcPr>
          <w:p w14:paraId="7356EE8F" w14:textId="77777777" w:rsidR="007154EA" w:rsidRPr="004A08F6" w:rsidRDefault="00CE5A55" w:rsidP="007154EA">
            <w:pPr>
              <w:pBdr>
                <w:top w:val="single" w:sz="6" w:space="1" w:color="FFFFFF"/>
                <w:left w:val="single" w:sz="6" w:space="4" w:color="FFFFFF"/>
                <w:bottom w:val="single" w:sz="6" w:space="1" w:color="FFFFFF"/>
                <w:right w:val="single" w:sz="6" w:space="4" w:color="FFFFFF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7154EA" w:rsidRPr="004A08F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Aula Magna</w:t>
            </w:r>
          </w:p>
        </w:tc>
        <w:tc>
          <w:tcPr>
            <w:tcW w:w="3060" w:type="dxa"/>
            <w:tcBorders>
              <w:left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90AE44D" w14:textId="77777777" w:rsidR="007154EA" w:rsidRPr="004A08F6" w:rsidRDefault="007154EA" w:rsidP="007154EA">
            <w:pPr>
              <w:keepNext/>
              <w:widowControl w:val="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50,00 € bis zu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  <w:p w14:paraId="61E53DA8" w14:textId="77777777" w:rsidR="007154EA" w:rsidRPr="004A08F6" w:rsidRDefault="007154EA" w:rsidP="007154EA">
            <w:pPr>
              <w:keepNext/>
              <w:widowControl w:val="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20 € über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2E26" w14:textId="77777777" w:rsidR="007154EA" w:rsidRPr="004A08F6" w:rsidRDefault="007154EA" w:rsidP="007154EA">
            <w:pPr>
              <w:keepNext/>
              <w:widowControl w:val="0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7154EA" w:rsidRPr="004A08F6" w14:paraId="34BDA179" w14:textId="77777777" w:rsidTr="003D6242">
        <w:trPr>
          <w:trHeight w:val="397"/>
        </w:trPr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  <w:vAlign w:val="center"/>
          </w:tcPr>
          <w:p w14:paraId="14F2427B" w14:textId="77777777" w:rsidR="007154EA" w:rsidRPr="004A08F6" w:rsidRDefault="007154EA" w:rsidP="007154E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bookmarkEnd w:id="13"/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EDV Raumes</w:t>
            </w:r>
          </w:p>
        </w:tc>
        <w:tc>
          <w:tcPr>
            <w:tcW w:w="3060" w:type="dxa"/>
            <w:tcBorders>
              <w:left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CED2E4B" w14:textId="77777777" w:rsidR="007154EA" w:rsidRPr="004A08F6" w:rsidRDefault="007154EA" w:rsidP="007154EA">
            <w:pPr>
              <w:keepNext/>
              <w:widowControl w:val="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80,00 € bis zu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  <w:p w14:paraId="2215C346" w14:textId="77777777" w:rsidR="007154EA" w:rsidRPr="004A08F6" w:rsidRDefault="007154EA" w:rsidP="007154EA">
            <w:pPr>
              <w:keepNext/>
              <w:widowControl w:val="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10 € über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079B" w14:textId="77777777" w:rsidR="007154EA" w:rsidRPr="004A08F6" w:rsidRDefault="007154EA" w:rsidP="007154EA">
            <w:pPr>
              <w:keepNext/>
              <w:widowControl w:val="0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7154EA" w:rsidRPr="004A08F6" w14:paraId="07FE4D4A" w14:textId="77777777" w:rsidTr="003D6242">
        <w:trPr>
          <w:trHeight w:val="397"/>
        </w:trPr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  <w:vAlign w:val="center"/>
          </w:tcPr>
          <w:p w14:paraId="69E86277" w14:textId="77777777" w:rsidR="007154EA" w:rsidRPr="004A08F6" w:rsidRDefault="007154EA" w:rsidP="007154E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Klassenraumes mit Clevertouch</w:t>
            </w:r>
          </w:p>
        </w:tc>
        <w:tc>
          <w:tcPr>
            <w:tcW w:w="3060" w:type="dxa"/>
            <w:tcBorders>
              <w:left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3166253" w14:textId="77777777" w:rsidR="007154EA" w:rsidRPr="004A08F6" w:rsidRDefault="007154EA" w:rsidP="007154EA">
            <w:pPr>
              <w:keepNext/>
              <w:widowControl w:val="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80 € bis zu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  <w:p w14:paraId="5CC6BDA0" w14:textId="77777777" w:rsidR="007154EA" w:rsidRPr="004A08F6" w:rsidRDefault="007154EA" w:rsidP="007154EA">
            <w:pPr>
              <w:jc w:val="center"/>
              <w:rPr>
                <w:rFonts w:ascii="Arial" w:hAnsi="Arial" w:cs="Arial"/>
              </w:rPr>
            </w:pP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10 € über </w:t>
            </w:r>
            <w:proofErr w:type="gramStart"/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 mal</w:t>
            </w:r>
            <w:proofErr w:type="gramEnd"/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9B29" w14:textId="77777777" w:rsidR="007154EA" w:rsidRPr="004A08F6" w:rsidRDefault="007154EA" w:rsidP="007154EA">
            <w:pPr>
              <w:keepNext/>
              <w:widowControl w:val="0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7154EA" w:rsidRPr="004A08F6" w14:paraId="53CC7BCD" w14:textId="77777777" w:rsidTr="003D6242">
        <w:trPr>
          <w:trHeight w:val="360"/>
        </w:trPr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  <w:vAlign w:val="center"/>
          </w:tcPr>
          <w:p w14:paraId="41E7B7BF" w14:textId="77777777" w:rsidR="007154EA" w:rsidRPr="004A08F6" w:rsidRDefault="007154EA" w:rsidP="007154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Klassenraumes ohne Clevertouch</w:t>
            </w:r>
          </w:p>
          <w:p w14:paraId="7180E623" w14:textId="77777777" w:rsidR="007154EA" w:rsidRPr="004A08F6" w:rsidRDefault="007154EA" w:rsidP="007154E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909BF0D" w14:textId="77777777" w:rsidR="007154EA" w:rsidRPr="004A08F6" w:rsidRDefault="007154EA" w:rsidP="007154E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Projektraumes, BWZ</w:t>
            </w:r>
          </w:p>
        </w:tc>
        <w:tc>
          <w:tcPr>
            <w:tcW w:w="3060" w:type="dxa"/>
            <w:tcBorders>
              <w:left w:val="single" w:sz="6" w:space="0" w:color="FFFFFF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5D1F" w14:textId="77777777" w:rsidR="007154EA" w:rsidRPr="004A08F6" w:rsidRDefault="007154EA" w:rsidP="007154EA">
            <w:pPr>
              <w:keepNext/>
              <w:widowControl w:val="0"/>
              <w:pBdr>
                <w:bottom w:val="single" w:sz="12" w:space="1" w:color="auto"/>
              </w:pBdr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5 € bis zu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  <w:p w14:paraId="64482A6D" w14:textId="77777777" w:rsidR="007154EA" w:rsidRPr="004A08F6" w:rsidRDefault="007154EA" w:rsidP="007154E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2 € über </w:t>
            </w:r>
            <w:proofErr w:type="gramStart"/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 mal</w:t>
            </w:r>
            <w:proofErr w:type="gramEnd"/>
          </w:p>
          <w:p w14:paraId="3F909255" w14:textId="77777777" w:rsidR="007154EA" w:rsidRPr="004A08F6" w:rsidRDefault="007154EA" w:rsidP="007154EA">
            <w:pPr>
              <w:keepNext/>
              <w:widowControl w:val="0"/>
              <w:jc w:val="center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5 € bis zu </w:t>
            </w:r>
            <w:proofErr w:type="gramStart"/>
            <w:r w:rsidRPr="004A08F6">
              <w:rPr>
                <w:rFonts w:ascii="Arial" w:hAnsi="Arial" w:cs="Arial"/>
                <w:b/>
                <w:snapToGrid w:val="0"/>
                <w:sz w:val="20"/>
                <w:szCs w:val="20"/>
              </w:rPr>
              <w:t>5 mal</w:t>
            </w:r>
            <w:proofErr w:type="gramEnd"/>
          </w:p>
          <w:p w14:paraId="284A8E96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lang w:eastAsia="en-US"/>
              </w:rPr>
            </w:pP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2 € über </w:t>
            </w:r>
            <w:proofErr w:type="gramStart"/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 mal</w:t>
            </w:r>
            <w:proofErr w:type="gramEnd"/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E3D0" w14:textId="77777777" w:rsidR="007154EA" w:rsidRPr="004A08F6" w:rsidRDefault="007154EA" w:rsidP="007154EA">
            <w:pPr>
              <w:keepNext/>
              <w:widowControl w:val="0"/>
              <w:outlineLvl w:val="4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</w:tbl>
    <w:p w14:paraId="66B64E1F" w14:textId="77777777" w:rsidR="007154EA" w:rsidRPr="004A08F6" w:rsidRDefault="007154EA" w:rsidP="007154EA">
      <w:pPr>
        <w:tabs>
          <w:tab w:val="left" w:pos="570"/>
        </w:tabs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>(ankreuzen)</w:t>
      </w:r>
    </w:p>
    <w:p w14:paraId="7ADFF59E" w14:textId="77777777" w:rsidR="007154EA" w:rsidRPr="004A08F6" w:rsidRDefault="007154EA" w:rsidP="007154EA">
      <w:pPr>
        <w:tabs>
          <w:tab w:val="left" w:pos="570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CDE9FFD" w14:textId="77777777" w:rsidR="007154EA" w:rsidRPr="004A08F6" w:rsidRDefault="007154EA" w:rsidP="007154EA">
      <w:pPr>
        <w:tabs>
          <w:tab w:val="left" w:pos="570"/>
        </w:tabs>
        <w:rPr>
          <w:rFonts w:ascii="Arial" w:hAnsi="Arial" w:cs="Arial"/>
          <w:b/>
          <w:bCs/>
          <w:sz w:val="20"/>
          <w:szCs w:val="20"/>
          <w:lang w:eastAsia="en-US"/>
        </w:rPr>
      </w:pPr>
      <w:r w:rsidRPr="004A08F6">
        <w:rPr>
          <w:rFonts w:ascii="Arial" w:hAnsi="Arial" w:cs="Arial"/>
          <w:b/>
          <w:bCs/>
          <w:sz w:val="20"/>
          <w:szCs w:val="20"/>
          <w:lang w:eastAsia="en-US"/>
        </w:rPr>
        <w:t xml:space="preserve">Anmerkung: </w:t>
      </w:r>
      <w:r w:rsidRPr="004A08F6">
        <w:rPr>
          <w:rFonts w:ascii="Arial" w:hAnsi="Arial" w:cs="Arial"/>
          <w:bCs/>
          <w:sz w:val="20"/>
          <w:szCs w:val="20"/>
          <w:lang w:eastAsia="en-US"/>
        </w:rPr>
        <w:t>Schulen, Gewerkschaften und andere öffentliche Körperschaften sind von der Entrichtung der Gebühren befreit.</w:t>
      </w:r>
      <w:r w:rsidRPr="004A08F6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</w:p>
    <w:p w14:paraId="03AC94D7" w14:textId="77777777" w:rsidR="005F2B89" w:rsidRPr="004A08F6" w:rsidRDefault="005F2B89" w:rsidP="005B56A0">
      <w:pPr>
        <w:pStyle w:val="Kopfzeile"/>
        <w:shd w:val="clear" w:color="auto" w:fill="FFFFFF"/>
        <w:tabs>
          <w:tab w:val="clear" w:pos="4536"/>
          <w:tab w:val="clear" w:pos="9072"/>
          <w:tab w:val="left" w:pos="570"/>
        </w:tabs>
        <w:rPr>
          <w:rFonts w:ascii="Arial" w:hAnsi="Arial" w:cs="Arial"/>
          <w:b/>
          <w:bCs/>
          <w:sz w:val="20"/>
          <w:szCs w:val="20"/>
          <w:lang w:val="it-IT"/>
        </w:rPr>
      </w:pPr>
      <w:r w:rsidRPr="004A08F6">
        <w:rPr>
          <w:rFonts w:ascii="Arial" w:hAnsi="Arial" w:cs="Arial"/>
          <w:b/>
          <w:bCs/>
          <w:sz w:val="20"/>
          <w:szCs w:val="20"/>
          <w:lang w:val="it-IT"/>
        </w:rPr>
        <w:t xml:space="preserve">Aktivität: </w:t>
      </w:r>
      <w:r w:rsidR="00CE5A55">
        <w:rPr>
          <w:rFonts w:ascii="Arial" w:hAnsi="Arial" w:cs="Arial"/>
          <w:b/>
          <w:bCs/>
          <w:sz w:val="20"/>
          <w:szCs w:val="20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CE5A55">
        <w:rPr>
          <w:rFonts w:ascii="Arial" w:hAnsi="Arial" w:cs="Arial"/>
          <w:b/>
          <w:bCs/>
          <w:sz w:val="20"/>
          <w:szCs w:val="20"/>
          <w:lang w:val="it-IT"/>
        </w:rPr>
        <w:instrText xml:space="preserve"> FORMTEXT </w:instrText>
      </w:r>
      <w:r w:rsidR="00CE5A55">
        <w:rPr>
          <w:rFonts w:ascii="Arial" w:hAnsi="Arial" w:cs="Arial"/>
          <w:b/>
          <w:bCs/>
          <w:sz w:val="20"/>
          <w:szCs w:val="20"/>
          <w:lang w:val="it-IT"/>
        </w:rPr>
      </w:r>
      <w:r w:rsidR="00CE5A55">
        <w:rPr>
          <w:rFonts w:ascii="Arial" w:hAnsi="Arial" w:cs="Arial"/>
          <w:b/>
          <w:bCs/>
          <w:sz w:val="20"/>
          <w:szCs w:val="20"/>
          <w:lang w:val="it-IT"/>
        </w:rPr>
        <w:fldChar w:fldCharType="separate"/>
      </w:r>
      <w:r w:rsidR="00CE5A55">
        <w:rPr>
          <w:rFonts w:ascii="Arial" w:hAnsi="Arial" w:cs="Arial"/>
          <w:b/>
          <w:bCs/>
          <w:noProof/>
          <w:sz w:val="20"/>
          <w:szCs w:val="20"/>
          <w:lang w:val="it-IT"/>
        </w:rPr>
        <w:t> </w:t>
      </w:r>
      <w:r w:rsidR="00CE5A55">
        <w:rPr>
          <w:rFonts w:ascii="Arial" w:hAnsi="Arial" w:cs="Arial"/>
          <w:b/>
          <w:bCs/>
          <w:noProof/>
          <w:sz w:val="20"/>
          <w:szCs w:val="20"/>
          <w:lang w:val="it-IT"/>
        </w:rPr>
        <w:t> </w:t>
      </w:r>
      <w:r w:rsidR="00CE5A55">
        <w:rPr>
          <w:rFonts w:ascii="Arial" w:hAnsi="Arial" w:cs="Arial"/>
          <w:b/>
          <w:bCs/>
          <w:noProof/>
          <w:sz w:val="20"/>
          <w:szCs w:val="20"/>
          <w:lang w:val="it-IT"/>
        </w:rPr>
        <w:t> </w:t>
      </w:r>
      <w:r w:rsidR="00CE5A55">
        <w:rPr>
          <w:rFonts w:ascii="Arial" w:hAnsi="Arial" w:cs="Arial"/>
          <w:b/>
          <w:bCs/>
          <w:noProof/>
          <w:sz w:val="20"/>
          <w:szCs w:val="20"/>
          <w:lang w:val="it-IT"/>
        </w:rPr>
        <w:t> </w:t>
      </w:r>
      <w:r w:rsidR="00CE5A55">
        <w:rPr>
          <w:rFonts w:ascii="Arial" w:hAnsi="Arial" w:cs="Arial"/>
          <w:b/>
          <w:bCs/>
          <w:noProof/>
          <w:sz w:val="20"/>
          <w:szCs w:val="20"/>
          <w:lang w:val="it-IT"/>
        </w:rPr>
        <w:t> </w:t>
      </w:r>
      <w:r w:rsidR="00CE5A55">
        <w:rPr>
          <w:rFonts w:ascii="Arial" w:hAnsi="Arial" w:cs="Arial"/>
          <w:b/>
          <w:bCs/>
          <w:sz w:val="20"/>
          <w:szCs w:val="20"/>
          <w:lang w:val="it-IT"/>
        </w:rPr>
        <w:fldChar w:fldCharType="end"/>
      </w:r>
      <w:bookmarkEnd w:id="14"/>
    </w:p>
    <w:p w14:paraId="0ED6AD30" w14:textId="77777777" w:rsidR="005F2B89" w:rsidRPr="004A08F6" w:rsidRDefault="005F2B89" w:rsidP="005B56A0">
      <w:pPr>
        <w:pStyle w:val="Kopfzeile"/>
        <w:shd w:val="clear" w:color="auto" w:fill="FFFFFF"/>
        <w:tabs>
          <w:tab w:val="clear" w:pos="4536"/>
          <w:tab w:val="clear" w:pos="9072"/>
          <w:tab w:val="left" w:pos="570"/>
        </w:tabs>
        <w:rPr>
          <w:rFonts w:ascii="Arial" w:hAnsi="Arial" w:cs="Arial"/>
          <w:b/>
          <w:bCs/>
          <w:sz w:val="20"/>
          <w:szCs w:val="20"/>
          <w:lang w:val="it-IT"/>
        </w:rPr>
      </w:pPr>
      <w:r w:rsidRPr="004A08F6">
        <w:rPr>
          <w:rFonts w:ascii="Arial" w:hAnsi="Arial" w:cs="Arial"/>
          <w:b/>
          <w:bCs/>
          <w:sz w:val="20"/>
          <w:szCs w:val="20"/>
          <w:lang w:val="it-IT"/>
        </w:rPr>
        <w:t>______________________________________________________________________________________</w:t>
      </w:r>
    </w:p>
    <w:tbl>
      <w:tblPr>
        <w:tblW w:w="9431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565"/>
      </w:tblGrid>
      <w:tr w:rsidR="007154EA" w:rsidRPr="004A08F6" w14:paraId="7972A180" w14:textId="77777777" w:rsidTr="003D6242">
        <w:trPr>
          <w:trHeight w:val="65"/>
        </w:trPr>
        <w:tc>
          <w:tcPr>
            <w:tcW w:w="4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auto" w:fill="auto"/>
          </w:tcPr>
          <w:p w14:paraId="5CBEBCF0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C632D5D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Zeitraum der Benützung</w:t>
            </w:r>
          </w:p>
          <w:p w14:paraId="23D00B06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4710" w:type="dxa"/>
              <w:tblLook w:val="0000" w:firstRow="0" w:lastRow="0" w:firstColumn="0" w:lastColumn="0" w:noHBand="0" w:noVBand="0"/>
            </w:tblPr>
            <w:tblGrid>
              <w:gridCol w:w="637"/>
              <w:gridCol w:w="1774"/>
              <w:gridCol w:w="635"/>
              <w:gridCol w:w="1664"/>
            </w:tblGrid>
            <w:tr w:rsidR="007154EA" w:rsidRPr="004A08F6" w14:paraId="4DF20362" w14:textId="77777777" w:rsidTr="004A08F6">
              <w:trPr>
                <w:cantSplit/>
              </w:trPr>
              <w:tc>
                <w:tcPr>
                  <w:tcW w:w="637" w:type="dxa"/>
                </w:tcPr>
                <w:p w14:paraId="7F43AE88" w14:textId="77777777" w:rsidR="007154EA" w:rsidRPr="004A08F6" w:rsidRDefault="007154EA" w:rsidP="007154EA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A08F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von</w:t>
                  </w:r>
                </w:p>
              </w:tc>
              <w:tc>
                <w:tcPr>
                  <w:tcW w:w="1774" w:type="dxa"/>
                  <w:tcBorders>
                    <w:left w:val="nil"/>
                    <w:bottom w:val="single" w:sz="4" w:space="0" w:color="auto"/>
                  </w:tcBorders>
                </w:tcPr>
                <w:p w14:paraId="628B90F0" w14:textId="77777777" w:rsidR="007154EA" w:rsidRPr="004A08F6" w:rsidRDefault="00CE5A55" w:rsidP="007154EA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4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15"/>
                </w:p>
              </w:tc>
              <w:tc>
                <w:tcPr>
                  <w:tcW w:w="635" w:type="dxa"/>
                </w:tcPr>
                <w:p w14:paraId="1F443902" w14:textId="77777777" w:rsidR="007154EA" w:rsidRPr="004A08F6" w:rsidRDefault="007154EA" w:rsidP="004A08F6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A08F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bis</w:t>
                  </w:r>
                </w:p>
              </w:tc>
              <w:tc>
                <w:tcPr>
                  <w:tcW w:w="1664" w:type="dxa"/>
                  <w:tcBorders>
                    <w:left w:val="nil"/>
                    <w:bottom w:val="single" w:sz="4" w:space="0" w:color="auto"/>
                  </w:tcBorders>
                </w:tcPr>
                <w:p w14:paraId="174BB1D5" w14:textId="77777777" w:rsidR="007154EA" w:rsidRPr="004A08F6" w:rsidRDefault="00CE5A55" w:rsidP="007154EA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7"/>
                  <w:r>
                    <w:rPr>
                      <w:rFonts w:ascii="Arial" w:hAnsi="Arial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en-US"/>
                    </w:rPr>
                  </w:r>
                  <w:r>
                    <w:rPr>
                      <w:rFonts w:ascii="Arial" w:hAnsi="Arial" w:cs="Arial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lang w:eastAsia="en-US"/>
                    </w:rPr>
                    <w:fldChar w:fldCharType="end"/>
                  </w:r>
                  <w:bookmarkEnd w:id="16"/>
                </w:p>
              </w:tc>
            </w:tr>
            <w:tr w:rsidR="007154EA" w:rsidRPr="004A08F6" w14:paraId="66D0335F" w14:textId="77777777" w:rsidTr="004A08F6">
              <w:trPr>
                <w:cantSplit/>
              </w:trPr>
              <w:tc>
                <w:tcPr>
                  <w:tcW w:w="637" w:type="dxa"/>
                </w:tcPr>
                <w:p w14:paraId="5878999F" w14:textId="77777777" w:rsidR="007154EA" w:rsidRPr="004A08F6" w:rsidRDefault="007154EA" w:rsidP="007154EA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A08F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von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5AA4C7E" w14:textId="77777777" w:rsidR="007154EA" w:rsidRPr="004A08F6" w:rsidRDefault="00CE5A55" w:rsidP="007154EA">
                  <w:pPr>
                    <w:tabs>
                      <w:tab w:val="left" w:pos="57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5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17"/>
                </w:p>
              </w:tc>
              <w:tc>
                <w:tcPr>
                  <w:tcW w:w="635" w:type="dxa"/>
                </w:tcPr>
                <w:p w14:paraId="11454E8D" w14:textId="77777777" w:rsidR="007154EA" w:rsidRPr="004A08F6" w:rsidRDefault="007154EA" w:rsidP="004A08F6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A08F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bis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AE3235B" w14:textId="77777777" w:rsidR="007154EA" w:rsidRPr="004A08F6" w:rsidRDefault="00CE5A55" w:rsidP="007154EA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8"/>
                  <w:r>
                    <w:rPr>
                      <w:rFonts w:ascii="Arial" w:hAnsi="Arial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en-US"/>
                    </w:rPr>
                  </w:r>
                  <w:r>
                    <w:rPr>
                      <w:rFonts w:ascii="Arial" w:hAnsi="Arial" w:cs="Arial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lang w:eastAsia="en-US"/>
                    </w:rPr>
                    <w:fldChar w:fldCharType="end"/>
                  </w:r>
                  <w:bookmarkEnd w:id="18"/>
                </w:p>
              </w:tc>
            </w:tr>
            <w:tr w:rsidR="007154EA" w:rsidRPr="004A08F6" w14:paraId="23C3F489" w14:textId="77777777" w:rsidTr="004A08F6">
              <w:trPr>
                <w:cantSplit/>
              </w:trPr>
              <w:tc>
                <w:tcPr>
                  <w:tcW w:w="637" w:type="dxa"/>
                </w:tcPr>
                <w:p w14:paraId="5C4FB121" w14:textId="77777777" w:rsidR="007154EA" w:rsidRPr="004A08F6" w:rsidRDefault="007154EA" w:rsidP="007154EA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A08F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von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6" w:space="0" w:color="000000"/>
                  </w:tcBorders>
                </w:tcPr>
                <w:p w14:paraId="784B3539" w14:textId="77777777" w:rsidR="007154EA" w:rsidRPr="004A08F6" w:rsidRDefault="00CE5A55" w:rsidP="007154EA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6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19"/>
                </w:p>
              </w:tc>
              <w:tc>
                <w:tcPr>
                  <w:tcW w:w="635" w:type="dxa"/>
                </w:tcPr>
                <w:p w14:paraId="7845BDAB" w14:textId="77777777" w:rsidR="007154EA" w:rsidRPr="004A08F6" w:rsidRDefault="007154EA" w:rsidP="004A08F6">
                  <w:pPr>
                    <w:tabs>
                      <w:tab w:val="left" w:pos="57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A08F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bis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6" w:space="0" w:color="000000"/>
                  </w:tcBorders>
                </w:tcPr>
                <w:p w14:paraId="268A53F7" w14:textId="77777777" w:rsidR="007154EA" w:rsidRPr="004A08F6" w:rsidRDefault="00CE5A55" w:rsidP="007154EA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9"/>
                  <w:r>
                    <w:rPr>
                      <w:rFonts w:ascii="Arial" w:hAnsi="Arial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eastAsia="en-US"/>
                    </w:rPr>
                  </w:r>
                  <w:r>
                    <w:rPr>
                      <w:rFonts w:ascii="Arial" w:hAnsi="Arial" w:cs="Arial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lang w:eastAsia="en-US"/>
                    </w:rPr>
                    <w:fldChar w:fldCharType="end"/>
                  </w:r>
                  <w:bookmarkEnd w:id="20"/>
                </w:p>
              </w:tc>
            </w:tr>
          </w:tbl>
          <w:p w14:paraId="2F890263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6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tbl>
            <w:tblPr>
              <w:tblW w:w="4301" w:type="dxa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60"/>
              <w:gridCol w:w="1521"/>
              <w:gridCol w:w="1520"/>
            </w:tblGrid>
            <w:tr w:rsidR="007154EA" w:rsidRPr="004A08F6" w14:paraId="31FEBEEE" w14:textId="77777777" w:rsidTr="003D6242">
              <w:trPr>
                <w:cantSplit/>
                <w:trHeight w:val="30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D68E8" w14:textId="77777777" w:rsidR="007154EA" w:rsidRPr="004A08F6" w:rsidRDefault="007154EA" w:rsidP="007154EA">
                  <w:pPr>
                    <w:keepNext/>
                    <w:widowControl w:val="0"/>
                    <w:outlineLvl w:val="4"/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1E5710" w14:textId="77777777" w:rsidR="007154EA" w:rsidRPr="004A08F6" w:rsidRDefault="007154EA" w:rsidP="007154EA">
                  <w:pPr>
                    <w:keepNext/>
                    <w:widowControl w:val="0"/>
                    <w:spacing w:before="120" w:after="120"/>
                    <w:jc w:val="center"/>
                    <w:outlineLvl w:val="4"/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  <w:t>gewünschte Zeiten</w:t>
                  </w:r>
                </w:p>
              </w:tc>
            </w:tr>
            <w:tr w:rsidR="007154EA" w:rsidRPr="004A08F6" w14:paraId="3746BB83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EF7A31" w14:textId="77777777" w:rsidR="007154EA" w:rsidRPr="004A08F6" w:rsidRDefault="007154EA" w:rsidP="007154EA">
                  <w:pPr>
                    <w:keepNext/>
                    <w:widowControl w:val="0"/>
                    <w:outlineLvl w:val="4"/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2F7973" w14:textId="77777777" w:rsidR="007154EA" w:rsidRPr="004A08F6" w:rsidRDefault="007154EA" w:rsidP="007154EA">
                  <w:pPr>
                    <w:keepNext/>
                    <w:widowControl w:val="0"/>
                    <w:jc w:val="center"/>
                    <w:outlineLvl w:val="4"/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  <w:t>von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</w:tcBorders>
                </w:tcPr>
                <w:p w14:paraId="32530DD7" w14:textId="77777777" w:rsidR="007154EA" w:rsidRPr="004A08F6" w:rsidRDefault="007154EA" w:rsidP="007154EA">
                  <w:pPr>
                    <w:keepNext/>
                    <w:widowControl w:val="0"/>
                    <w:jc w:val="center"/>
                    <w:outlineLvl w:val="4"/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/>
                      <w:snapToGrid w:val="0"/>
                      <w:sz w:val="20"/>
                      <w:szCs w:val="20"/>
                    </w:rPr>
                    <w:t>bis</w:t>
                  </w:r>
                </w:p>
              </w:tc>
            </w:tr>
            <w:tr w:rsidR="007154EA" w:rsidRPr="004A08F6" w14:paraId="6E9A0E41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94523A" w14:textId="77777777" w:rsidR="007154EA" w:rsidRPr="004A08F6" w:rsidRDefault="007154EA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Montag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68235967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0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1520" w:type="dxa"/>
                </w:tcPr>
                <w:p w14:paraId="2F29B88F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4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  <w:tr w:rsidR="007154EA" w:rsidRPr="004A08F6" w14:paraId="2E2DAC45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21B852" w14:textId="77777777" w:rsidR="007154EA" w:rsidRPr="004A08F6" w:rsidRDefault="007154EA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Dienstag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53A8DA0F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31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1520" w:type="dxa"/>
                </w:tcPr>
                <w:p w14:paraId="0FC25B1A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35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7154EA" w:rsidRPr="004A08F6" w14:paraId="461B25C5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3692E8" w14:textId="77777777" w:rsidR="007154EA" w:rsidRPr="004A08F6" w:rsidRDefault="007154EA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Mittwoch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2DAE9ED5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2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1520" w:type="dxa"/>
                </w:tcPr>
                <w:p w14:paraId="1F100EF9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6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  <w:tr w:rsidR="007154EA" w:rsidRPr="004A08F6" w14:paraId="78889044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84E311" w14:textId="77777777" w:rsidR="007154EA" w:rsidRPr="004A08F6" w:rsidRDefault="007154EA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Donnerstag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7707B73F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3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1520" w:type="dxa"/>
                </w:tcPr>
                <w:p w14:paraId="7E0DF54D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7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</w:tr>
            <w:tr w:rsidR="007154EA" w:rsidRPr="004A08F6" w14:paraId="6038F89F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13864D" w14:textId="77777777" w:rsidR="007154EA" w:rsidRPr="004A08F6" w:rsidRDefault="007154EA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 w:rsidRPr="004A08F6"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Freitag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4A140CB7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9" w:name="Text41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1520" w:type="dxa"/>
                </w:tcPr>
                <w:p w14:paraId="7E38B306" w14:textId="77777777" w:rsidR="007154EA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8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CD1DC2" w:rsidRPr="004A08F6" w14:paraId="091B0B43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A6C6F4" w14:textId="77777777" w:rsidR="00CD1DC2" w:rsidRPr="004A08F6" w:rsidRDefault="00E30F3F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Samstag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0D2B344B" w14:textId="77777777" w:rsidR="00CD1DC2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31" w:name="Text42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1520" w:type="dxa"/>
                </w:tcPr>
                <w:p w14:paraId="4D81D6D2" w14:textId="77777777" w:rsidR="00CD1DC2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9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</w:tr>
            <w:tr w:rsidR="00E30F3F" w:rsidRPr="004A08F6" w14:paraId="70B311A7" w14:textId="77777777" w:rsidTr="003D6242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8BBC10" w14:textId="77777777" w:rsidR="00E30F3F" w:rsidRPr="004A08F6" w:rsidRDefault="00E30F3F" w:rsidP="007154EA">
                  <w:pPr>
                    <w:keepNext/>
                    <w:widowControl w:val="0"/>
                    <w:spacing w:before="60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t>Sonntag</w:t>
                  </w:r>
                </w:p>
              </w:tc>
              <w:tc>
                <w:tcPr>
                  <w:tcW w:w="1521" w:type="dxa"/>
                  <w:tcBorders>
                    <w:left w:val="single" w:sz="4" w:space="0" w:color="auto"/>
                  </w:tcBorders>
                </w:tcPr>
                <w:p w14:paraId="24BAB0E5" w14:textId="77777777" w:rsidR="00E30F3F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3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1520" w:type="dxa"/>
                </w:tcPr>
                <w:p w14:paraId="2920F711" w14:textId="77777777" w:rsidR="00E30F3F" w:rsidRPr="004A08F6" w:rsidRDefault="00CE5A55" w:rsidP="007154EA">
                  <w:pPr>
                    <w:keepNext/>
                    <w:widowControl w:val="0"/>
                    <w:spacing w:before="60"/>
                    <w:jc w:val="center"/>
                    <w:outlineLvl w:val="4"/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40"/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napToGrid w:val="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napToGrid w:val="0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</w:tbl>
          <w:p w14:paraId="20B922A4" w14:textId="77777777" w:rsidR="007154EA" w:rsidRPr="004A08F6" w:rsidRDefault="007154EA" w:rsidP="007154E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AAA6FB" w14:textId="77777777" w:rsidR="007154EA" w:rsidRPr="004A08F6" w:rsidRDefault="007154EA" w:rsidP="007154E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6D4D235" w14:textId="77777777" w:rsidR="007154EA" w:rsidRPr="004A08F6" w:rsidRDefault="007154EA" w:rsidP="007154E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4A08F6">
        <w:rPr>
          <w:rFonts w:ascii="Arial" w:hAnsi="Arial" w:cs="Arial"/>
          <w:sz w:val="20"/>
          <w:szCs w:val="20"/>
          <w:lang w:eastAsia="en-US"/>
        </w:rPr>
        <w:t>Unterfertigte/r erklärt, dass die von ihm/ihr vertretene Organisation eine der folgenden Tätigkeiten ausübt, für die bei der Ermächtigung zur Benutzung der schulischen Gebäude, Einrichtungen und Anlagen, die nicht sportlichen Tätigkeiten  im Sinne des Artikels 9 des genannten D.LH. 2/2008 folgende Vorrangskriterien zu berücksichtigen sind:</w:t>
      </w:r>
    </w:p>
    <w:p w14:paraId="3D913217" w14:textId="77777777" w:rsidR="007154EA" w:rsidRPr="004A08F6" w:rsidRDefault="007154EA" w:rsidP="007154EA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tbl>
      <w:tblPr>
        <w:tblW w:w="1042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9956"/>
      </w:tblGrid>
      <w:tr w:rsidR="007154EA" w:rsidRPr="004A08F6" w14:paraId="61A2A38A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063B7958" w14:textId="77777777" w:rsidR="007154EA" w:rsidRPr="004A08F6" w:rsidRDefault="007154EA" w:rsidP="007154EA">
            <w:pPr>
              <w:spacing w:before="60"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32AAE868" w14:textId="77777777" w:rsidR="007154EA" w:rsidRPr="004A08F6" w:rsidRDefault="007154EA" w:rsidP="007154EA">
            <w:pPr>
              <w:numPr>
                <w:ilvl w:val="0"/>
                <w:numId w:val="1"/>
              </w:numPr>
              <w:spacing w:before="60"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Vorbeugungs- und therapeutische Behandlungen für Menschen mit Beeinträchtigung sowie Maßnahmen für ihre soziale Eingliederung, </w:t>
            </w:r>
          </w:p>
        </w:tc>
      </w:tr>
      <w:tr w:rsidR="007154EA" w:rsidRPr="004A08F6" w14:paraId="35F8135D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3768C318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49114104" w14:textId="77777777" w:rsidR="007154EA" w:rsidRPr="004A08F6" w:rsidRDefault="007154EA" w:rsidP="007154EA">
            <w:pPr>
              <w:numPr>
                <w:ilvl w:val="0"/>
                <w:numId w:val="1"/>
              </w:numPr>
              <w:spacing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Tätigkeiten und Programme für Jugendliche, die von Vereinen ohne Gewinnabsicht laut Landesgesetz vom 1. </w:t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Juni 1983, Nr. 13, in geltender Fassung, durchgeführt werden,</w:t>
            </w:r>
          </w:p>
        </w:tc>
      </w:tr>
      <w:tr w:rsidR="007154EA" w:rsidRPr="004A08F6" w14:paraId="29C9FD61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090BB99F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21DCAC48" w14:textId="77777777" w:rsidR="007154EA" w:rsidRPr="004A08F6" w:rsidRDefault="007154EA" w:rsidP="007154EA">
            <w:pPr>
              <w:numPr>
                <w:ilvl w:val="0"/>
                <w:numId w:val="1"/>
              </w:numPr>
              <w:spacing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Kurse zur Förderung der Zweisprachigkeit laut Landesgesetz vom 11. </w:t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Mai 1988, Nr. 18, in geltender Fassung,</w:t>
            </w:r>
          </w:p>
        </w:tc>
      </w:tr>
      <w:tr w:rsidR="007154EA" w:rsidRPr="004A08F6" w14:paraId="6F9355E6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450A470F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3654D59A" w14:textId="77777777" w:rsidR="007154EA" w:rsidRPr="004A08F6" w:rsidRDefault="007154EA" w:rsidP="007154EA">
            <w:pPr>
              <w:numPr>
                <w:ilvl w:val="0"/>
                <w:numId w:val="1"/>
              </w:numPr>
              <w:spacing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Weiterbildungsinitiativen laut Landesgesetz vom 7. November 1983, Nr. 41, in geltender Fassung,</w:t>
            </w:r>
          </w:p>
        </w:tc>
      </w:tr>
      <w:tr w:rsidR="007154EA" w:rsidRPr="004A08F6" w14:paraId="2E9A70AA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02535A69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52C01961" w14:textId="77777777" w:rsidR="007154EA" w:rsidRPr="004A08F6" w:rsidRDefault="007154EA" w:rsidP="007154EA">
            <w:pPr>
              <w:numPr>
                <w:ilvl w:val="0"/>
                <w:numId w:val="1"/>
              </w:numPr>
              <w:spacing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von öffentlichen Körperschaften oder von ver</w:t>
            </w: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  <w:t xml:space="preserve">schiedenen Organisationen durchgeführte Tätigkeiten wie künstlerische, kulturelle, soziale, Sprach-, und Bildungsveranstaltungen, </w:t>
            </w:r>
          </w:p>
        </w:tc>
      </w:tr>
      <w:tr w:rsidR="007154EA" w:rsidRPr="004A08F6" w14:paraId="4D6B2C6D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75E0ECBE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50E71DB3" w14:textId="77777777" w:rsidR="007154EA" w:rsidRPr="004A08F6" w:rsidRDefault="007154EA" w:rsidP="007154EA">
            <w:pPr>
              <w:numPr>
                <w:ilvl w:val="0"/>
                <w:numId w:val="1"/>
              </w:numPr>
              <w:spacing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von öffentlichen Körperschaften oder von Universitäten durchgeführte Tätigkeiten, </w:t>
            </w:r>
          </w:p>
        </w:tc>
      </w:tr>
      <w:tr w:rsidR="007154EA" w:rsidRPr="004A08F6" w14:paraId="49C53F63" w14:textId="77777777" w:rsidTr="003D6242">
        <w:tc>
          <w:tcPr>
            <w:tcW w:w="472" w:type="dxa"/>
            <w:tcBorders>
              <w:top w:val="nil"/>
              <w:bottom w:val="nil"/>
            </w:tcBorders>
          </w:tcPr>
          <w:p w14:paraId="2394279E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9956" w:type="dxa"/>
            <w:tcBorders>
              <w:top w:val="nil"/>
              <w:bottom w:val="nil"/>
            </w:tcBorders>
          </w:tcPr>
          <w:p w14:paraId="05C09FF5" w14:textId="77777777" w:rsidR="007154EA" w:rsidRPr="004A08F6" w:rsidRDefault="007154EA" w:rsidP="007154EA">
            <w:pPr>
              <w:numPr>
                <w:ilvl w:val="0"/>
                <w:numId w:val="1"/>
              </w:numPr>
              <w:spacing w:line="260" w:lineRule="atLeast"/>
              <w:ind w:left="204" w:hanging="28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Tätigkeiten und Veranstaltungen mit Gewinnabsicht. </w:t>
            </w:r>
          </w:p>
        </w:tc>
      </w:tr>
    </w:tbl>
    <w:p w14:paraId="2F1D9A73" w14:textId="77777777" w:rsidR="007154EA" w:rsidRPr="004A08F6" w:rsidRDefault="007154EA" w:rsidP="007154EA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DBAED52" w14:textId="77777777" w:rsidR="004A08F6" w:rsidRPr="004A08F6" w:rsidRDefault="004A08F6" w:rsidP="007154EA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tbl>
      <w:tblPr>
        <w:tblW w:w="1042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5214"/>
      </w:tblGrid>
      <w:tr w:rsidR="007154EA" w:rsidRPr="004A08F6" w14:paraId="44484E1E" w14:textId="77777777" w:rsidTr="003D6242">
        <w:tc>
          <w:tcPr>
            <w:tcW w:w="10428" w:type="dxa"/>
            <w:gridSpan w:val="2"/>
            <w:tcBorders>
              <w:top w:val="nil"/>
              <w:bottom w:val="nil"/>
            </w:tcBorders>
            <w:vAlign w:val="center"/>
          </w:tcPr>
          <w:p w14:paraId="272F1777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Hinweise:</w:t>
            </w:r>
          </w:p>
          <w:p w14:paraId="54A3FE4E" w14:textId="77777777" w:rsidR="007154EA" w:rsidRPr="004A08F6" w:rsidRDefault="007154EA" w:rsidP="007154EA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Für die Benutzung der Gebäude, Einrichtungen und Anlagen der Schulen kann seitens der Schule eine Kaution eingehoben werden.</w:t>
            </w:r>
          </w:p>
          <w:p w14:paraId="325FDA84" w14:textId="77777777" w:rsidR="007154EA" w:rsidRPr="004A08F6" w:rsidRDefault="007154EA" w:rsidP="007154EA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4ECE2D" w14:textId="77777777" w:rsidR="007154EA" w:rsidRPr="004A08F6" w:rsidRDefault="007154EA" w:rsidP="007154EA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Der/die Unterfertigte erklärt, dass sich die von ihm vertretene Organisation hinsichtlich der Befreiung von der Rückvergütung der Spesen in folgender Situation befindet:</w:t>
            </w:r>
          </w:p>
        </w:tc>
      </w:tr>
      <w:tr w:rsidR="007154EA" w:rsidRPr="004A08F6" w14:paraId="4FA6CBC1" w14:textId="77777777" w:rsidTr="003D6242">
        <w:tc>
          <w:tcPr>
            <w:tcW w:w="5214" w:type="dxa"/>
            <w:tcBorders>
              <w:top w:val="nil"/>
              <w:bottom w:val="nil"/>
            </w:tcBorders>
            <w:vAlign w:val="center"/>
          </w:tcPr>
          <w:p w14:paraId="24E9B076" w14:textId="77777777" w:rsidR="007154EA" w:rsidRPr="004A08F6" w:rsidRDefault="007154EA" w:rsidP="007154EA">
            <w:pPr>
              <w:spacing w:before="150"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  <w:t>Tätigkeit ohne Gewinnabsicht</w:t>
            </w:r>
          </w:p>
        </w:tc>
        <w:tc>
          <w:tcPr>
            <w:tcW w:w="5214" w:type="dxa"/>
            <w:tcBorders>
              <w:top w:val="nil"/>
              <w:bottom w:val="nil"/>
            </w:tcBorders>
            <w:vAlign w:val="center"/>
          </w:tcPr>
          <w:p w14:paraId="3423775C" w14:textId="77777777" w:rsidR="007154EA" w:rsidRPr="004A08F6" w:rsidRDefault="007154EA" w:rsidP="007154EA">
            <w:pPr>
              <w:spacing w:before="150"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B878DA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  <w:t>Tätigkeit mit Gewinnabsicht</w:t>
            </w:r>
          </w:p>
        </w:tc>
      </w:tr>
    </w:tbl>
    <w:p w14:paraId="4CE381F4" w14:textId="77777777" w:rsidR="007154EA" w:rsidRPr="004A08F6" w:rsidRDefault="007154EA" w:rsidP="007154EA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EFD5B7C" w14:textId="77777777" w:rsidR="007154EA" w:rsidRPr="004A08F6" w:rsidRDefault="007154EA" w:rsidP="007154EA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8AB88D3" w14:textId="77777777" w:rsidR="007154EA" w:rsidRPr="00E30F3F" w:rsidRDefault="007154EA" w:rsidP="007154EA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eastAsia="en-US"/>
        </w:rPr>
      </w:pPr>
      <w:bookmarkStart w:id="35" w:name="_Hlk8052186"/>
      <w:r w:rsidRPr="00E30F3F">
        <w:rPr>
          <w:rFonts w:ascii="Arial" w:hAnsi="Arial" w:cs="Arial"/>
          <w:bCs/>
          <w:sz w:val="20"/>
          <w:szCs w:val="20"/>
          <w:lang w:eastAsia="en-US"/>
        </w:rPr>
        <w:t>Die Räume müssen so hinterlassen werden, wie sie vorgefunden werden</w:t>
      </w:r>
    </w:p>
    <w:p w14:paraId="17ACEC42" w14:textId="77777777" w:rsidR="007154EA" w:rsidRPr="00E30F3F" w:rsidRDefault="00CD1DC2" w:rsidP="007154EA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eastAsia="en-US"/>
        </w:rPr>
      </w:pPr>
      <w:r w:rsidRPr="00E30F3F">
        <w:rPr>
          <w:rFonts w:ascii="Arial" w:hAnsi="Arial" w:cs="Arial"/>
          <w:bCs/>
          <w:sz w:val="20"/>
          <w:szCs w:val="20"/>
          <w:lang w:eastAsia="en-US"/>
        </w:rPr>
        <w:t>In der Aua Magna d</w:t>
      </w:r>
      <w:r w:rsidR="007154EA" w:rsidRPr="00E30F3F">
        <w:rPr>
          <w:rFonts w:ascii="Arial" w:hAnsi="Arial" w:cs="Arial"/>
          <w:bCs/>
          <w:sz w:val="20"/>
          <w:szCs w:val="20"/>
          <w:lang w:eastAsia="en-US"/>
        </w:rPr>
        <w:t xml:space="preserve">ürfen keine Getränke und </w:t>
      </w:r>
      <w:r w:rsidRPr="00E30F3F">
        <w:rPr>
          <w:rFonts w:ascii="Arial" w:hAnsi="Arial" w:cs="Arial"/>
          <w:bCs/>
          <w:sz w:val="20"/>
          <w:szCs w:val="20"/>
          <w:lang w:eastAsia="en-US"/>
        </w:rPr>
        <w:t>Speisen konsumiert werden</w:t>
      </w:r>
    </w:p>
    <w:p w14:paraId="5FF05F24" w14:textId="77777777" w:rsidR="007154EA" w:rsidRPr="00E30F3F" w:rsidRDefault="007154EA" w:rsidP="007154EA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eastAsia="en-US"/>
        </w:rPr>
      </w:pPr>
      <w:r w:rsidRPr="00E30F3F">
        <w:rPr>
          <w:rFonts w:ascii="Arial" w:hAnsi="Arial" w:cs="Arial"/>
          <w:bCs/>
          <w:sz w:val="20"/>
          <w:szCs w:val="20"/>
          <w:lang w:eastAsia="en-US"/>
        </w:rPr>
        <w:t xml:space="preserve">Es gilt die Hausordnung der Wirtschaftsfachoberschule </w:t>
      </w:r>
    </w:p>
    <w:p w14:paraId="237EC6A4" w14:textId="77777777" w:rsidR="007154EA" w:rsidRPr="00E30F3F" w:rsidRDefault="007154EA" w:rsidP="007154EA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eastAsia="en-US"/>
        </w:rPr>
      </w:pPr>
      <w:r w:rsidRPr="00E30F3F">
        <w:rPr>
          <w:rFonts w:ascii="Arial" w:hAnsi="Arial" w:cs="Arial"/>
          <w:bCs/>
          <w:sz w:val="20"/>
          <w:szCs w:val="20"/>
          <w:lang w:eastAsia="en-US"/>
        </w:rPr>
        <w:t>Bei vollbesetzter Aula (ab 300 Personen), ist vom Antragsteller für Feuerwehrpräsenz zu sorgen</w:t>
      </w:r>
    </w:p>
    <w:p w14:paraId="51973DE5" w14:textId="77777777" w:rsidR="00E30F3F" w:rsidRDefault="00E30F3F" w:rsidP="007154EA">
      <w:pPr>
        <w:ind w:left="72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DA5158" w:rsidRPr="00255A4E" w14:paraId="728C08B5" w14:textId="77777777" w:rsidTr="00255A4E">
        <w:tc>
          <w:tcPr>
            <w:tcW w:w="10028" w:type="dxa"/>
            <w:shd w:val="clear" w:color="auto" w:fill="auto"/>
          </w:tcPr>
          <w:p w14:paraId="5F59BBCA" w14:textId="77777777" w:rsidR="00B878DA" w:rsidRPr="00255A4E" w:rsidRDefault="00B878DA" w:rsidP="00B878DA">
            <w:pPr>
              <w:ind w:left="31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55A4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Covid 19 Bestimmungen:</w:t>
            </w:r>
          </w:p>
          <w:p w14:paraId="6DF531FF" w14:textId="680BA8CE" w:rsidR="00DA5158" w:rsidRPr="00255A4E" w:rsidRDefault="00B878DA" w:rsidP="00B878DA">
            <w:pPr>
              <w:ind w:left="31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Es gelten die aktuellen gesetzlich aufgelisteten Sars-Covid 19 Bestimmungen.</w:t>
            </w:r>
          </w:p>
        </w:tc>
      </w:tr>
    </w:tbl>
    <w:p w14:paraId="0136F860" w14:textId="77777777" w:rsidR="007154EA" w:rsidRPr="004A08F6" w:rsidRDefault="007154EA" w:rsidP="007154EA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bookmarkEnd w:id="35"/>
    <w:p w14:paraId="34E32EA7" w14:textId="77777777" w:rsidR="007154EA" w:rsidRPr="004A08F6" w:rsidRDefault="007154EA" w:rsidP="007154E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A08F6">
        <w:rPr>
          <w:rFonts w:ascii="Arial" w:hAnsi="Arial" w:cs="Arial"/>
          <w:b/>
          <w:sz w:val="20"/>
          <w:szCs w:val="20"/>
          <w:lang w:eastAsia="en-US"/>
        </w:rPr>
        <w:t>Die Gesuche für die Benutzung während der Sommerferien sind bis 30</w:t>
      </w:r>
      <w:r w:rsidR="003E61BE">
        <w:rPr>
          <w:rFonts w:ascii="Arial" w:hAnsi="Arial" w:cs="Arial"/>
          <w:b/>
          <w:sz w:val="20"/>
          <w:szCs w:val="20"/>
          <w:lang w:eastAsia="en-US"/>
        </w:rPr>
        <w:t>.</w:t>
      </w:r>
      <w:r w:rsidRPr="004A08F6">
        <w:rPr>
          <w:rFonts w:ascii="Arial" w:hAnsi="Arial" w:cs="Arial"/>
          <w:b/>
          <w:sz w:val="20"/>
          <w:szCs w:val="20"/>
          <w:lang w:eastAsia="en-US"/>
        </w:rPr>
        <w:t xml:space="preserve"> April an die Schuldirektion zu richten.</w:t>
      </w:r>
    </w:p>
    <w:p w14:paraId="0A8183DB" w14:textId="77777777" w:rsidR="007154EA" w:rsidRPr="004A08F6" w:rsidRDefault="007154EA" w:rsidP="007154E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A08F6">
        <w:rPr>
          <w:rFonts w:ascii="Arial" w:hAnsi="Arial" w:cs="Arial"/>
          <w:b/>
          <w:sz w:val="20"/>
          <w:szCs w:val="20"/>
          <w:lang w:eastAsia="en-US"/>
        </w:rPr>
        <w:t>Die Gesuche für die Benutzung über das ganze Schuljahr oder über einen Zeitraum von mehr als 1 Monat sind bis 15. Juli an die Schuldirektion zu richten.</w:t>
      </w:r>
    </w:p>
    <w:p w14:paraId="25AC169B" w14:textId="77777777" w:rsidR="007154EA" w:rsidRPr="004A08F6" w:rsidRDefault="007154EA" w:rsidP="007154E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A08F6">
        <w:rPr>
          <w:rFonts w:ascii="Arial" w:hAnsi="Arial" w:cs="Arial"/>
          <w:b/>
          <w:sz w:val="20"/>
          <w:szCs w:val="20"/>
          <w:lang w:eastAsia="en-US"/>
        </w:rPr>
        <w:t>Bei gelegentlicher Benutzung ist das Gesuch mindestens 14 Tage vorher an die Schuldirektion zu richten.</w:t>
      </w:r>
    </w:p>
    <w:p w14:paraId="55EBF051" w14:textId="77777777" w:rsidR="007154EA" w:rsidRPr="004A08F6" w:rsidRDefault="007154EA" w:rsidP="007154EA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A08F6">
        <w:rPr>
          <w:rFonts w:ascii="Arial" w:hAnsi="Arial" w:cs="Arial"/>
          <w:b/>
          <w:sz w:val="20"/>
          <w:szCs w:val="20"/>
          <w:lang w:eastAsia="en-US"/>
        </w:rPr>
        <w:t>Die erteilte Ermächtigung gilt höchstens für 1 Jahr, die Wirksamkeit der Ermächtigung kann unter Umständen ausgesetzt oder entzogen werden.</w:t>
      </w:r>
    </w:p>
    <w:p w14:paraId="576F37DE" w14:textId="77777777" w:rsidR="007154EA" w:rsidRPr="004A08F6" w:rsidRDefault="007154EA" w:rsidP="007154E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0BF191C" w14:textId="77777777" w:rsidR="007154EA" w:rsidRPr="004A08F6" w:rsidRDefault="007154EA" w:rsidP="007154EA">
      <w:pPr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1036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44"/>
        <w:gridCol w:w="1973"/>
        <w:gridCol w:w="783"/>
        <w:gridCol w:w="780"/>
        <w:gridCol w:w="2161"/>
      </w:tblGrid>
      <w:tr w:rsidR="007154EA" w:rsidRPr="004A08F6" w14:paraId="2F93C791" w14:textId="77777777" w:rsidTr="003D6242">
        <w:tc>
          <w:tcPr>
            <w:tcW w:w="1036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342BB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Mit freundlichen Grüßen</w:t>
            </w:r>
          </w:p>
        </w:tc>
      </w:tr>
      <w:tr w:rsidR="007154EA" w:rsidRPr="004A08F6" w14:paraId="049533E8" w14:textId="77777777" w:rsidTr="003D6242">
        <w:tc>
          <w:tcPr>
            <w:tcW w:w="1036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BD207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54EA" w:rsidRPr="004A08F6" w14:paraId="55BB54AE" w14:textId="77777777" w:rsidTr="003D6242">
        <w:tc>
          <w:tcPr>
            <w:tcW w:w="10369" w:type="dxa"/>
            <w:gridSpan w:val="6"/>
            <w:tcBorders>
              <w:top w:val="nil"/>
              <w:bottom w:val="nil"/>
            </w:tcBorders>
            <w:vAlign w:val="center"/>
          </w:tcPr>
          <w:p w14:paraId="6AF50B31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54EA" w:rsidRPr="004A08F6" w14:paraId="44C1AF06" w14:textId="77777777" w:rsidTr="003D6242">
        <w:tc>
          <w:tcPr>
            <w:tcW w:w="4428" w:type="dxa"/>
            <w:tcBorders>
              <w:top w:val="nil"/>
              <w:bottom w:val="dotted" w:sz="4" w:space="0" w:color="auto"/>
            </w:tcBorders>
            <w:vAlign w:val="center"/>
          </w:tcPr>
          <w:p w14:paraId="0EAC770C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5FC70D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40056" w14:textId="77777777" w:rsidR="007154EA" w:rsidRPr="004A08F6" w:rsidRDefault="00CE5A55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DA914" w14:textId="77777777" w:rsidR="007154EA" w:rsidRPr="004A08F6" w:rsidRDefault="00CE5A55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37"/>
          </w:p>
        </w:tc>
        <w:tc>
          <w:tcPr>
            <w:tcW w:w="7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C22D4" w14:textId="77777777" w:rsidR="007154EA" w:rsidRPr="004A08F6" w:rsidRDefault="00CE5A55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38"/>
          </w:p>
        </w:tc>
        <w:tc>
          <w:tcPr>
            <w:tcW w:w="21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1128E" w14:textId="77777777" w:rsidR="007154EA" w:rsidRPr="004A08F6" w:rsidRDefault="007154EA" w:rsidP="007154EA">
            <w:pPr>
              <w:spacing w:line="260" w:lineRule="atLeast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20</w:t>
            </w:r>
            <w:r w:rsidR="00CE5A55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CE5A55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FORMTEXT </w:instrText>
            </w:r>
            <w:r w:rsidR="00CE5A55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CE5A55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="00CE5A55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CE5A55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CE5A55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CE5A55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CE5A55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CE5A55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bookmarkEnd w:id="39"/>
          </w:p>
        </w:tc>
      </w:tr>
      <w:tr w:rsidR="007154EA" w:rsidRPr="004A08F6" w14:paraId="35FE8C49" w14:textId="77777777" w:rsidTr="003D6242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14:paraId="55644010" w14:textId="77777777" w:rsidR="007154EA" w:rsidRPr="004A08F6" w:rsidRDefault="007154EA" w:rsidP="007154E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Unterschrift des/</w:t>
            </w:r>
            <w:proofErr w:type="gramStart"/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der gesetzliche Vertreters</w:t>
            </w:r>
            <w:proofErr w:type="gramEnd"/>
            <w:r w:rsidRPr="004A08F6">
              <w:rPr>
                <w:rFonts w:ascii="Arial" w:hAnsi="Arial" w:cs="Arial"/>
                <w:sz w:val="20"/>
                <w:szCs w:val="20"/>
                <w:lang w:eastAsia="en-US"/>
              </w:rPr>
              <w:t>/in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A7936" w14:textId="77777777" w:rsidR="007154EA" w:rsidRPr="004A08F6" w:rsidRDefault="007154EA" w:rsidP="007154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08C677" w14:textId="77777777" w:rsidR="007154EA" w:rsidRPr="004A08F6" w:rsidRDefault="007154EA" w:rsidP="007154EA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Ort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F66" w14:textId="77777777" w:rsidR="007154EA" w:rsidRPr="004A08F6" w:rsidRDefault="007154EA" w:rsidP="007154EA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Tag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576D" w14:textId="77777777" w:rsidR="007154EA" w:rsidRPr="004A08F6" w:rsidRDefault="007154EA" w:rsidP="007154EA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Monat</w:t>
            </w: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9C22" w14:textId="77777777" w:rsidR="007154EA" w:rsidRPr="004A08F6" w:rsidRDefault="007154EA" w:rsidP="007154EA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4A08F6">
              <w:rPr>
                <w:rFonts w:ascii="Arial" w:hAnsi="Arial" w:cs="Arial"/>
                <w:sz w:val="20"/>
                <w:szCs w:val="20"/>
                <w:lang w:val="en-GB" w:eastAsia="en-US"/>
              </w:rPr>
              <w:t>Jahr</w:t>
            </w:r>
          </w:p>
        </w:tc>
      </w:tr>
      <w:tr w:rsidR="007154EA" w:rsidRPr="004A08F6" w14:paraId="40CD8AC6" w14:textId="77777777" w:rsidTr="003D6242">
        <w:tc>
          <w:tcPr>
            <w:tcW w:w="10369" w:type="dxa"/>
            <w:gridSpan w:val="6"/>
            <w:tcBorders>
              <w:top w:val="nil"/>
              <w:bottom w:val="nil"/>
            </w:tcBorders>
            <w:vAlign w:val="center"/>
          </w:tcPr>
          <w:p w14:paraId="0158A563" w14:textId="77777777" w:rsidR="007154EA" w:rsidRPr="004A08F6" w:rsidRDefault="007154EA" w:rsidP="007154EA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2851B688" w14:textId="77777777" w:rsidR="007154EA" w:rsidRPr="004A08F6" w:rsidRDefault="007154EA" w:rsidP="007154EA">
      <w:pPr>
        <w:widowControl w:val="0"/>
        <w:spacing w:line="300" w:lineRule="atLeast"/>
        <w:jc w:val="center"/>
        <w:rPr>
          <w:rFonts w:ascii="Arial" w:hAnsi="Arial" w:cs="Arial"/>
          <w:b/>
          <w:snapToGrid w:val="0"/>
          <w:sz w:val="20"/>
          <w:szCs w:val="16"/>
        </w:rPr>
      </w:pPr>
    </w:p>
    <w:sectPr w:rsidR="007154EA" w:rsidRPr="004A08F6" w:rsidSect="003A5BDB">
      <w:headerReference w:type="default" r:id="rId8"/>
      <w:pgSz w:w="11906" w:h="16838"/>
      <w:pgMar w:top="851" w:right="851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12668" w14:textId="77777777" w:rsidR="00255A4E" w:rsidRDefault="00255A4E">
      <w:r>
        <w:separator/>
      </w:r>
    </w:p>
  </w:endnote>
  <w:endnote w:type="continuationSeparator" w:id="0">
    <w:p w14:paraId="1D5FA50D" w14:textId="77777777" w:rsidR="00255A4E" w:rsidRDefault="0025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45439" w14:textId="77777777" w:rsidR="00255A4E" w:rsidRDefault="00255A4E">
      <w:r>
        <w:separator/>
      </w:r>
    </w:p>
  </w:footnote>
  <w:footnote w:type="continuationSeparator" w:id="0">
    <w:p w14:paraId="60056BAA" w14:textId="77777777" w:rsidR="00255A4E" w:rsidRDefault="0025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3A5BDB" w:rsidRPr="00B878DA" w14:paraId="7A086E59" w14:textId="77777777" w:rsidTr="00D612E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77AE897" w14:textId="77777777" w:rsidR="003A5BDB" w:rsidRPr="003A5BDB" w:rsidRDefault="003A5BDB" w:rsidP="003A5BDB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A5BDB">
            <w:rPr>
              <w:rFonts w:ascii="Arial" w:eastAsia="Calibri" w:hAnsi="Arial"/>
              <w:sz w:val="20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139CC95" w14:textId="77777777" w:rsidR="003A5BDB" w:rsidRPr="003A5BDB" w:rsidRDefault="007D5DF0" w:rsidP="003A5BDB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A5BDB">
            <w:rPr>
              <w:rFonts w:ascii="Arial" w:eastAsia="Calibri" w:hAnsi="Arial"/>
              <w:noProof/>
              <w:sz w:val="22"/>
              <w:szCs w:val="22"/>
            </w:rPr>
            <w:drawing>
              <wp:inline distT="0" distB="0" distL="0" distR="0" wp14:anchorId="553EA012" wp14:editId="5E8FA5EF">
                <wp:extent cx="581025" cy="742950"/>
                <wp:effectExtent l="0" t="0" r="0" b="0"/>
                <wp:docPr id="1" name="Grafik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16A6744" w14:textId="77777777" w:rsidR="003A5BDB" w:rsidRPr="003A5BDB" w:rsidRDefault="003A5BDB" w:rsidP="003A5BDB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3A5BDB">
            <w:rPr>
              <w:rFonts w:ascii="Arial" w:eastAsia="Calibri" w:hAnsi="Arial"/>
              <w:spacing w:val="-2"/>
              <w:sz w:val="20"/>
              <w:szCs w:val="22"/>
              <w:lang w:val="it-IT" w:eastAsia="en-US"/>
            </w:rPr>
            <w:t>PROVINCIA AUTONOMA DI BOLZANO - ALTO ADIGE</w:t>
          </w:r>
        </w:p>
      </w:tc>
    </w:tr>
    <w:tr w:rsidR="003A5BDB" w:rsidRPr="003A5BDB" w14:paraId="0D67C663" w14:textId="77777777" w:rsidTr="00D612E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07E3396" w14:textId="77777777" w:rsidR="003A5BDB" w:rsidRPr="003A5BDB" w:rsidRDefault="003A5BDB" w:rsidP="003A5BDB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eastAsia="en-US"/>
            </w:rPr>
          </w:pPr>
          <w:r w:rsidRPr="003A5BDB">
            <w:rPr>
              <w:rFonts w:ascii="Arial" w:eastAsia="Calibri" w:hAnsi="Arial"/>
              <w:b/>
              <w:sz w:val="18"/>
              <w:szCs w:val="22"/>
              <w:lang w:eastAsia="en-US"/>
            </w:rPr>
            <w:t>Deutschsprachige Wirtschaftsfachoberschule</w:t>
          </w:r>
        </w:p>
        <w:p w14:paraId="748DC0A7" w14:textId="77777777" w:rsidR="003A5BDB" w:rsidRPr="003A5BDB" w:rsidRDefault="003A5BDB" w:rsidP="003A5BDB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A5BDB">
            <w:rPr>
              <w:rFonts w:ascii="Arial" w:eastAsia="Calibri" w:hAnsi="Arial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7D24CB96" w14:textId="77777777" w:rsidR="003A5BDB" w:rsidRPr="003A5BDB" w:rsidRDefault="003A5BDB" w:rsidP="003A5BDB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7A342B1" w14:textId="77777777" w:rsidR="003A5BDB" w:rsidRPr="003A5BDB" w:rsidRDefault="003A5BDB" w:rsidP="003A5BDB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val="it-IT" w:eastAsia="en-US"/>
            </w:rPr>
          </w:pPr>
          <w:r w:rsidRPr="003A5BDB">
            <w:rPr>
              <w:rFonts w:ascii="Arial" w:eastAsia="Calibri" w:hAnsi="Arial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1D4223E5" w14:textId="77777777" w:rsidR="003A5BDB" w:rsidRPr="004A08F6" w:rsidRDefault="003A5BDB" w:rsidP="003A5BDB">
          <w:pPr>
            <w:spacing w:line="276" w:lineRule="auto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4A08F6">
            <w:rPr>
              <w:rFonts w:ascii="Arial" w:eastAsia="Calibri" w:hAnsi="Arial"/>
              <w:sz w:val="18"/>
              <w:szCs w:val="18"/>
              <w:lang w:eastAsia="en-US"/>
            </w:rPr>
            <w:t>"Franz Kafka" Merano</w:t>
          </w:r>
        </w:p>
      </w:tc>
    </w:tr>
  </w:tbl>
  <w:p w14:paraId="61326E4C" w14:textId="77777777" w:rsidR="008A7277" w:rsidRPr="003A5BDB" w:rsidRDefault="008A7277" w:rsidP="003A5B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99D"/>
    <w:multiLevelType w:val="hybridMultilevel"/>
    <w:tmpl w:val="64126B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52B48"/>
    <w:multiLevelType w:val="hybridMultilevel"/>
    <w:tmpl w:val="D298AA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954FA"/>
    <w:multiLevelType w:val="hybridMultilevel"/>
    <w:tmpl w:val="11BA5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01215"/>
    <w:multiLevelType w:val="hybridMultilevel"/>
    <w:tmpl w:val="63CC24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45C7B"/>
    <w:multiLevelType w:val="hybridMultilevel"/>
    <w:tmpl w:val="5C06BA1E"/>
    <w:lvl w:ilvl="0" w:tplc="B5E23C7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941C7"/>
    <w:multiLevelType w:val="hybridMultilevel"/>
    <w:tmpl w:val="5E82F790"/>
    <w:lvl w:ilvl="0" w:tplc="7C204F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D2"/>
    <w:rsid w:val="00077F6F"/>
    <w:rsid w:val="000D3B7F"/>
    <w:rsid w:val="00111038"/>
    <w:rsid w:val="00112AAB"/>
    <w:rsid w:val="001149B9"/>
    <w:rsid w:val="00117E79"/>
    <w:rsid w:val="00137E23"/>
    <w:rsid w:val="00150999"/>
    <w:rsid w:val="001A730D"/>
    <w:rsid w:val="001C4FD2"/>
    <w:rsid w:val="001E2609"/>
    <w:rsid w:val="0020393C"/>
    <w:rsid w:val="00224CB0"/>
    <w:rsid w:val="00234754"/>
    <w:rsid w:val="00255A4E"/>
    <w:rsid w:val="002605DA"/>
    <w:rsid w:val="002D48BC"/>
    <w:rsid w:val="002D756B"/>
    <w:rsid w:val="00300073"/>
    <w:rsid w:val="003148DE"/>
    <w:rsid w:val="00323D53"/>
    <w:rsid w:val="00337FF8"/>
    <w:rsid w:val="00376D17"/>
    <w:rsid w:val="003A5BDB"/>
    <w:rsid w:val="003C5654"/>
    <w:rsid w:val="003D0A5F"/>
    <w:rsid w:val="003D6242"/>
    <w:rsid w:val="003E61BE"/>
    <w:rsid w:val="00406CB8"/>
    <w:rsid w:val="00423EA2"/>
    <w:rsid w:val="004572BE"/>
    <w:rsid w:val="00472E13"/>
    <w:rsid w:val="004A08F6"/>
    <w:rsid w:val="004D1747"/>
    <w:rsid w:val="004E2F03"/>
    <w:rsid w:val="00541077"/>
    <w:rsid w:val="00590A5E"/>
    <w:rsid w:val="005A754E"/>
    <w:rsid w:val="005B56A0"/>
    <w:rsid w:val="005C70EA"/>
    <w:rsid w:val="005F2B89"/>
    <w:rsid w:val="00607D5E"/>
    <w:rsid w:val="00640685"/>
    <w:rsid w:val="00640912"/>
    <w:rsid w:val="00693479"/>
    <w:rsid w:val="006A4F56"/>
    <w:rsid w:val="006B3BD4"/>
    <w:rsid w:val="006E5590"/>
    <w:rsid w:val="00711BFB"/>
    <w:rsid w:val="007154EA"/>
    <w:rsid w:val="007B7B29"/>
    <w:rsid w:val="007D5DF0"/>
    <w:rsid w:val="00841B50"/>
    <w:rsid w:val="008734E5"/>
    <w:rsid w:val="008A3C7D"/>
    <w:rsid w:val="008A7277"/>
    <w:rsid w:val="008D68B0"/>
    <w:rsid w:val="008E1A63"/>
    <w:rsid w:val="008E4DAC"/>
    <w:rsid w:val="009E0B30"/>
    <w:rsid w:val="009E359E"/>
    <w:rsid w:val="009E65FF"/>
    <w:rsid w:val="00A13FD4"/>
    <w:rsid w:val="00A508CC"/>
    <w:rsid w:val="00A60116"/>
    <w:rsid w:val="00A63C8A"/>
    <w:rsid w:val="00A7669F"/>
    <w:rsid w:val="00B033DA"/>
    <w:rsid w:val="00B4133A"/>
    <w:rsid w:val="00B715E4"/>
    <w:rsid w:val="00B878DA"/>
    <w:rsid w:val="00BB3692"/>
    <w:rsid w:val="00BE38C9"/>
    <w:rsid w:val="00C2609E"/>
    <w:rsid w:val="00C35C87"/>
    <w:rsid w:val="00CA78CD"/>
    <w:rsid w:val="00CD1DC2"/>
    <w:rsid w:val="00CD52CC"/>
    <w:rsid w:val="00CE0FE9"/>
    <w:rsid w:val="00CE5A55"/>
    <w:rsid w:val="00CF63BB"/>
    <w:rsid w:val="00D0302B"/>
    <w:rsid w:val="00D1254A"/>
    <w:rsid w:val="00D213E1"/>
    <w:rsid w:val="00D559C0"/>
    <w:rsid w:val="00D56A18"/>
    <w:rsid w:val="00D612EE"/>
    <w:rsid w:val="00D71CFF"/>
    <w:rsid w:val="00D94CE3"/>
    <w:rsid w:val="00DA5158"/>
    <w:rsid w:val="00DE1603"/>
    <w:rsid w:val="00E01256"/>
    <w:rsid w:val="00E30F3F"/>
    <w:rsid w:val="00E35533"/>
    <w:rsid w:val="00E4134D"/>
    <w:rsid w:val="00E6420D"/>
    <w:rsid w:val="00E737F9"/>
    <w:rsid w:val="00ED6859"/>
    <w:rsid w:val="00EE57AB"/>
    <w:rsid w:val="00EF7D79"/>
    <w:rsid w:val="00F0030A"/>
    <w:rsid w:val="00F56A6B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C9DEF70"/>
  <w15:chartTrackingRefBased/>
  <w15:docId w15:val="{F247A54C-FCFB-493C-A8FB-91A3077E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rFonts w:ascii="Arial" w:hAnsi="Arial" w:cs="Arial"/>
      <w:sz w:val="20"/>
      <w:szCs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paragraph" w:styleId="Textkrper3">
    <w:name w:val="Body Text 3"/>
    <w:basedOn w:val="Standard"/>
    <w:rPr>
      <w:rFonts w:ascii="Arial" w:hAnsi="Arial" w:cs="Arial"/>
      <w:i/>
      <w:iCs/>
      <w:sz w:val="20"/>
    </w:rPr>
  </w:style>
  <w:style w:type="paragraph" w:styleId="Kopfzeile">
    <w:name w:val="header"/>
    <w:basedOn w:val="Standard"/>
    <w:rsid w:val="00A76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69F"/>
    <w:pPr>
      <w:tabs>
        <w:tab w:val="center" w:pos="4536"/>
        <w:tab w:val="right" w:pos="9072"/>
      </w:tabs>
    </w:pPr>
  </w:style>
  <w:style w:type="paragraph" w:customStyle="1" w:styleId="CM42">
    <w:name w:val="CM42"/>
    <w:basedOn w:val="Standard"/>
    <w:next w:val="Standard"/>
    <w:rsid w:val="00A7669F"/>
    <w:pPr>
      <w:widowControl w:val="0"/>
      <w:autoSpaceDE w:val="0"/>
      <w:autoSpaceDN w:val="0"/>
      <w:adjustRightInd w:val="0"/>
    </w:pPr>
    <w:rPr>
      <w:rFonts w:ascii="Swis721 BT" w:hAnsi="Swis721 BT"/>
    </w:rPr>
  </w:style>
  <w:style w:type="paragraph" w:customStyle="1" w:styleId="CM7">
    <w:name w:val="CM7"/>
    <w:basedOn w:val="Standard"/>
    <w:next w:val="Standard"/>
    <w:rsid w:val="00A7669F"/>
    <w:pPr>
      <w:widowControl w:val="0"/>
      <w:autoSpaceDE w:val="0"/>
      <w:autoSpaceDN w:val="0"/>
      <w:adjustRightInd w:val="0"/>
      <w:spacing w:line="246" w:lineRule="atLeast"/>
    </w:pPr>
    <w:rPr>
      <w:rFonts w:ascii="Swis721 BT" w:hAnsi="Swis721 BT"/>
    </w:rPr>
  </w:style>
  <w:style w:type="paragraph" w:customStyle="1" w:styleId="CM43">
    <w:name w:val="CM43"/>
    <w:basedOn w:val="Standard"/>
    <w:next w:val="Standard"/>
    <w:rsid w:val="00A7669F"/>
    <w:pPr>
      <w:widowControl w:val="0"/>
      <w:autoSpaceDE w:val="0"/>
      <w:autoSpaceDN w:val="0"/>
      <w:adjustRightInd w:val="0"/>
    </w:pPr>
    <w:rPr>
      <w:rFonts w:ascii="Swis721 BT" w:hAnsi="Swis721 BT"/>
    </w:rPr>
  </w:style>
  <w:style w:type="table" w:styleId="Tabellenraster">
    <w:name w:val="Table Grid"/>
    <w:basedOn w:val="NormaleTabelle"/>
    <w:rsid w:val="00A7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13FD4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D213E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21CE-2EF8-4D56-BCF3-51888C83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*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Luis Pfeifer</dc:creator>
  <cp:keywords/>
  <dc:description/>
  <cp:lastModifiedBy>Frei, Ulrike</cp:lastModifiedBy>
  <cp:revision>6</cp:revision>
  <cp:lastPrinted>2020-09-30T10:58:00Z</cp:lastPrinted>
  <dcterms:created xsi:type="dcterms:W3CDTF">2020-10-01T07:29:00Z</dcterms:created>
  <dcterms:modified xsi:type="dcterms:W3CDTF">2022-01-18T12:03:00Z</dcterms:modified>
</cp:coreProperties>
</file>